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DA" w:rsidRDefault="00D042CB" w:rsidP="00D042CB">
      <w:pPr>
        <w:jc w:val="right"/>
        <w:rPr>
          <w:sz w:val="24"/>
          <w:szCs w:val="24"/>
        </w:rPr>
      </w:pPr>
      <w:bookmarkStart w:id="0" w:name="_GoBack"/>
      <w:bookmarkEnd w:id="0"/>
      <w:r w:rsidRPr="00D042CB">
        <w:rPr>
          <w:sz w:val="24"/>
          <w:szCs w:val="24"/>
        </w:rPr>
        <w:t>Załącznik nr 9 – Formularz porównawczy</w:t>
      </w:r>
    </w:p>
    <w:p w:rsidR="00D042CB" w:rsidRDefault="00D042CB" w:rsidP="00D042CB">
      <w:pPr>
        <w:rPr>
          <w:sz w:val="24"/>
          <w:szCs w:val="24"/>
        </w:rPr>
      </w:pPr>
    </w:p>
    <w:p w:rsidR="00D042CB" w:rsidRDefault="00D042CB" w:rsidP="00D042CB">
      <w:pPr>
        <w:jc w:val="right"/>
        <w:rPr>
          <w:sz w:val="24"/>
          <w:szCs w:val="24"/>
        </w:r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6945"/>
        <w:gridCol w:w="6888"/>
      </w:tblGrid>
      <w:tr w:rsidR="00C167B0" w:rsidRPr="00534AD8" w:rsidTr="00C167B0">
        <w:tblPrEx>
          <w:tblCellMar>
            <w:top w:w="0" w:type="dxa"/>
            <w:bottom w:w="0" w:type="dxa"/>
          </w:tblCellMar>
        </w:tblPrEx>
        <w:trPr>
          <w:trHeight w:val="318"/>
          <w:tblHeader/>
          <w:jc w:val="center"/>
        </w:trPr>
        <w:tc>
          <w:tcPr>
            <w:tcW w:w="1555" w:type="dxa"/>
            <w:shd w:val="clear" w:color="auto" w:fill="D9D9D9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534AD8">
              <w:rPr>
                <w:rFonts w:cs="Times New Roman"/>
                <w:b/>
                <w:sz w:val="24"/>
              </w:rPr>
              <w:t>Wymagane:</w:t>
            </w:r>
          </w:p>
        </w:tc>
        <w:tc>
          <w:tcPr>
            <w:tcW w:w="6945" w:type="dxa"/>
            <w:shd w:val="clear" w:color="auto" w:fill="D9D9D9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534AD8">
              <w:rPr>
                <w:rFonts w:cs="Times New Roman"/>
                <w:b/>
                <w:sz w:val="24"/>
              </w:rPr>
              <w:t>Minimalne wymagania które musi zapewniać oprogramowanie antywirusowe</w:t>
            </w:r>
          </w:p>
        </w:tc>
        <w:tc>
          <w:tcPr>
            <w:tcW w:w="6888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Parametry oferowanego przez Wykonawcę oprogramowania antywirusowego wg. punktów w kolumnie 2</w:t>
            </w:r>
          </w:p>
        </w:tc>
      </w:tr>
      <w:tr w:rsidR="00C167B0" w:rsidRPr="00534AD8" w:rsidTr="00C167B0">
        <w:tblPrEx>
          <w:tblCellMar>
            <w:top w:w="0" w:type="dxa"/>
            <w:bottom w:w="0" w:type="dxa"/>
          </w:tblCellMar>
        </w:tblPrEx>
        <w:trPr>
          <w:trHeight w:val="270"/>
          <w:tblHeader/>
          <w:jc w:val="center"/>
        </w:trPr>
        <w:tc>
          <w:tcPr>
            <w:tcW w:w="1555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6945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6888" w:type="dxa"/>
            <w:shd w:val="clear" w:color="auto" w:fill="D9D9D9"/>
          </w:tcPr>
          <w:p w:rsidR="00C167B0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</w:tr>
      <w:tr w:rsidR="00C167B0" w:rsidRPr="00534AD8" w:rsidTr="00C167B0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widowControl w:val="0"/>
              <w:tabs>
                <w:tab w:val="left" w:pos="1418"/>
              </w:tabs>
              <w:autoSpaceDE w:val="0"/>
              <w:spacing w:line="276" w:lineRule="auto"/>
              <w:rPr>
                <w:rFonts w:cs="Times New Roman"/>
                <w:b/>
                <w:i/>
              </w:rPr>
            </w:pPr>
            <w:r w:rsidRPr="00534AD8">
              <w:rPr>
                <w:rFonts w:cs="Times New Roman"/>
                <w:b/>
                <w:bCs/>
                <w:i/>
              </w:rPr>
              <w:t>Wymagania ogólne:</w:t>
            </w: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6945" w:type="dxa"/>
          </w:tcPr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systemu Windows XP/Vista/7/8/8.1/10.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systemu Windows Server 2003/2008/2008R2/2012/2012R2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systemów Linux, Mac, Android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Wsparcie dla 32- i 64-bitowej wersji systemu Windows.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Wersja programu dla stacji roboczych, serwerów Windows dostępna zarówno w języku polskim jak i angielskim.</w:t>
            </w:r>
          </w:p>
          <w:p w:rsidR="00C167B0" w:rsidRPr="00515CE8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Pomoc w programie (</w:t>
            </w:r>
            <w:proofErr w:type="spellStart"/>
            <w:r w:rsidRPr="00AC3DBF">
              <w:rPr>
                <w:rFonts w:cs="Times New Roman"/>
              </w:rPr>
              <w:t>help</w:t>
            </w:r>
            <w:proofErr w:type="spellEnd"/>
            <w:r w:rsidRPr="00AC3DBF">
              <w:rPr>
                <w:rFonts w:cs="Times New Roman"/>
              </w:rPr>
              <w:t>) i dokumentacja do programu w języku polskim.</w:t>
            </w:r>
          </w:p>
        </w:tc>
        <w:tc>
          <w:tcPr>
            <w:tcW w:w="6888" w:type="dxa"/>
          </w:tcPr>
          <w:p w:rsidR="00C167B0" w:rsidRPr="00AC3DBF" w:rsidRDefault="00C167B0" w:rsidP="00C167B0">
            <w:pPr>
              <w:suppressAutoHyphens/>
              <w:spacing w:after="0" w:line="276" w:lineRule="auto"/>
              <w:ind w:left="498"/>
              <w:jc w:val="both"/>
              <w:rPr>
                <w:rFonts w:cs="Times New Roman"/>
              </w:rPr>
            </w:pPr>
          </w:p>
        </w:tc>
      </w:tr>
      <w:tr w:rsidR="00C167B0" w:rsidRPr="00534AD8" w:rsidTr="00C167B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widowControl w:val="0"/>
              <w:tabs>
                <w:tab w:val="left" w:pos="1418"/>
              </w:tabs>
              <w:autoSpaceDE w:val="0"/>
              <w:spacing w:line="276" w:lineRule="auto"/>
              <w:rPr>
                <w:rFonts w:cs="Times New Roman"/>
                <w:b/>
                <w:bCs/>
                <w:i/>
              </w:rPr>
            </w:pPr>
            <w:r w:rsidRPr="00534AD8">
              <w:rPr>
                <w:rFonts w:cs="Times New Roman"/>
                <w:b/>
                <w:i/>
              </w:rPr>
              <w:t xml:space="preserve">Wymagania dotyczące ochrony antywirusowej i </w:t>
            </w:r>
            <w:proofErr w:type="spellStart"/>
            <w:r w:rsidRPr="00534AD8">
              <w:rPr>
                <w:rFonts w:cs="Times New Roman"/>
                <w:b/>
                <w:i/>
              </w:rPr>
              <w:t>antyspyware</w:t>
            </w:r>
            <w:proofErr w:type="spellEnd"/>
            <w:r w:rsidRPr="00534AD8">
              <w:rPr>
                <w:rFonts w:cs="Times New Roman"/>
                <w:b/>
                <w:i/>
              </w:rPr>
              <w:t>:</w:t>
            </w:r>
          </w:p>
        </w:tc>
        <w:tc>
          <w:tcPr>
            <w:tcW w:w="6945" w:type="dxa"/>
          </w:tcPr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Pełna ochrona przed wirusami, trojanami, robakami i innymi zagrożeniami. Instalacja klientów dla systemów operacyjnych Windows, Linux, Mac oraz Android.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Wykrywanie i usuwanie niebezpiecznych aplikacji typu </w:t>
            </w:r>
            <w:proofErr w:type="spellStart"/>
            <w:r w:rsidRPr="002F1397">
              <w:rPr>
                <w:rFonts w:cs="Times New Roman"/>
              </w:rPr>
              <w:t>adware</w:t>
            </w:r>
            <w:proofErr w:type="spellEnd"/>
            <w:r w:rsidRPr="002F1397">
              <w:rPr>
                <w:rFonts w:cs="Times New Roman"/>
              </w:rPr>
              <w:t xml:space="preserve">, spyware, dialer, </w:t>
            </w:r>
            <w:proofErr w:type="spellStart"/>
            <w:r w:rsidRPr="002F1397">
              <w:rPr>
                <w:rFonts w:cs="Times New Roman"/>
              </w:rPr>
              <w:t>phishing</w:t>
            </w:r>
            <w:proofErr w:type="spellEnd"/>
            <w:r w:rsidRPr="002F1397">
              <w:rPr>
                <w:rFonts w:cs="Times New Roman"/>
              </w:rPr>
              <w:t xml:space="preserve">, narzędzi </w:t>
            </w:r>
            <w:proofErr w:type="spellStart"/>
            <w:r w:rsidRPr="002F1397">
              <w:rPr>
                <w:rFonts w:cs="Times New Roman"/>
              </w:rPr>
              <w:t>hakerskich</w:t>
            </w:r>
            <w:proofErr w:type="spellEnd"/>
            <w:r w:rsidRPr="002F1397">
              <w:rPr>
                <w:rFonts w:cs="Times New Roman"/>
              </w:rPr>
              <w:t xml:space="preserve">, </w:t>
            </w:r>
            <w:proofErr w:type="spellStart"/>
            <w:r w:rsidRPr="002F1397">
              <w:rPr>
                <w:rFonts w:cs="Times New Roman"/>
              </w:rPr>
              <w:t>backdoor</w:t>
            </w:r>
            <w:proofErr w:type="spellEnd"/>
            <w:r w:rsidRPr="002F1397">
              <w:rPr>
                <w:rFonts w:cs="Times New Roman"/>
              </w:rPr>
              <w:t>, itp.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Wbudowana technologia do ochrony przed </w:t>
            </w:r>
            <w:proofErr w:type="spellStart"/>
            <w:r w:rsidRPr="002F1397">
              <w:rPr>
                <w:rFonts w:cs="Times New Roman"/>
              </w:rPr>
              <w:t>rootkitami</w:t>
            </w:r>
            <w:proofErr w:type="spellEnd"/>
            <w:r w:rsidRPr="002F1397">
              <w:rPr>
                <w:rFonts w:cs="Times New Roman"/>
              </w:rPr>
              <w:t>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w czasie rzeczywistym otwieranych, zapisywanych i wykonywanych plików.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skanowania całego dysku, wybranych katalogów lub pojedynczych plików "na żądanie" lub według harmonogramu.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"na żądanie" pojedynczych plików lub katalogów przy pomocy skrótu w menu kontekstowym.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ustawienia automatycznego skanowania dysków przenośnych.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>Skanowanie plików spakowanych i skompresowanych.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Możliwość umieszczenia na liście </w:t>
            </w:r>
            <w:proofErr w:type="spellStart"/>
            <w:r w:rsidRPr="002F1397">
              <w:rPr>
                <w:rFonts w:cs="Times New Roman"/>
              </w:rPr>
              <w:t>wykluczeń</w:t>
            </w:r>
            <w:proofErr w:type="spellEnd"/>
            <w:r w:rsidRPr="002F1397">
              <w:rPr>
                <w:rFonts w:cs="Times New Roman"/>
              </w:rPr>
              <w:t xml:space="preserve"> ze skanowania wybranych plików, katalogów lub plików o określonych rozszerzeniach.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Brak konieczności ponownego uruchomienia (restartu) komputera po instalacji programu.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Wbudowany konektor dla programu pocztowego firmy Microsoft.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ruchu HTTP na poziomie stacji roboczych. Zainfekowany ruch jest automatycznie blokowany a użytkownikowi wyświetlane jest stosowne powiadomienie.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Automatyczna integracja z dowolną przeglądarką internetową bez konieczności zmian w konfiguracji.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definiowania różnych portów dla HTTP, na których ma odbywać się skanowanie.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zabezpieczenia programu przed deinstalacją przez niepowołaną osobę, nawet, gdy posiada ona prawa lokalnego lub domenowego administratora. Przy próbie deinstalacji program musi pytać o hasło.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System antywirusowy uruchomiony z płyty </w:t>
            </w:r>
            <w:proofErr w:type="spellStart"/>
            <w:r w:rsidRPr="002F1397">
              <w:rPr>
                <w:rFonts w:cs="Times New Roman"/>
              </w:rPr>
              <w:t>bootowalnej</w:t>
            </w:r>
            <w:proofErr w:type="spellEnd"/>
            <w:r w:rsidRPr="002F1397">
              <w:rPr>
                <w:rFonts w:cs="Times New Roman"/>
              </w:rPr>
              <w:t xml:space="preserve"> lub pamięci USB ma umożliwiać pełną aktualizację baz sygnatur wirusów z Internetu lub z bazy zapisanej na dysku.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System antywirusowy uruchomiony z płyty </w:t>
            </w:r>
            <w:proofErr w:type="spellStart"/>
            <w:r w:rsidRPr="002F1397">
              <w:rPr>
                <w:rFonts w:cs="Times New Roman"/>
              </w:rPr>
              <w:t>bootowalnej</w:t>
            </w:r>
            <w:proofErr w:type="spellEnd"/>
            <w:r w:rsidRPr="002F1397">
              <w:rPr>
                <w:rFonts w:cs="Times New Roman"/>
              </w:rPr>
              <w:t xml:space="preserve"> lub pamięci USB ma pracować w trybie graficznym.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 xml:space="preserve">Program ma umożliwiać administratorowi blokowanie zewnętrznych nośników danych na stacji w tym przynajmniej: Pamięci masowych, optycznych pamięci masowych, pamięci masowych </w:t>
            </w:r>
            <w:proofErr w:type="spellStart"/>
            <w:r w:rsidRPr="002F1397">
              <w:rPr>
                <w:rFonts w:cs="Times New Roman"/>
              </w:rPr>
              <w:t>Firewire</w:t>
            </w:r>
            <w:proofErr w:type="spellEnd"/>
            <w:r w:rsidRPr="002F1397">
              <w:rPr>
                <w:rFonts w:cs="Times New Roman"/>
              </w:rPr>
              <w:t>, urządzeń do tworzenia obrazów, drukarek USB, urządzeń Bluetooth, czytników kart inteligentnych, modemów, portów LPT/COM oraz urządzeń przenośnych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Program musi być wyposażony w system zapobiegania włamaniom działający na hoście (HIPS).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Program ma oferować funkcję, która aktywnie monitoruje i skutecznie blokuje działania wszystkich plików programu, jego procesów, usług i wpisów w rejestrze przed próbą ich modyfikacji przez aplikacje trzecie.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Automatyczna, inkrementacyjna aktualizacja baz wirusów i innych zagrożeń dostępna z Internetu.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Aktualizacja baz wirusów i innych zagrożeń dostępna z nośnika pamięci.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posiadać funkcjonalność tworzenia lokalnego repozytorium aktualizacji.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być wyposażona w funkcjonalność umożliwiającą tworzenie kopii wcześniejszych aktualizacji w celu ich późniejszego przywrócenia (</w:t>
            </w:r>
            <w:proofErr w:type="spellStart"/>
            <w:r w:rsidRPr="002F1397">
              <w:rPr>
                <w:rFonts w:cs="Times New Roman"/>
              </w:rPr>
              <w:t>rollback</w:t>
            </w:r>
            <w:proofErr w:type="spellEnd"/>
            <w:r w:rsidRPr="002F1397">
              <w:rPr>
                <w:rFonts w:cs="Times New Roman"/>
              </w:rPr>
              <w:t>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2F1397">
              <w:rPr>
                <w:rFonts w:cs="Times New Roman"/>
              </w:rPr>
              <w:t>antyspyware</w:t>
            </w:r>
            <w:proofErr w:type="spellEnd"/>
            <w:r w:rsidRPr="002F1397">
              <w:rPr>
                <w:rFonts w:cs="Times New Roman"/>
              </w:rPr>
              <w:t>, metody heurystyczne).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Program ma być wyposażony w dziennik zdarzeń rejestrujący informacje na temat znalezionych zagrożeń, kontroli urządzeń, skanowania na żądanie i według harmonogramu, dokonanych aktualizacji baz wirusów i samego oprogramowania.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być wyposażona w funkcjonalność zapory osobistej (Personal Firewall).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>Wsparcie techniczne do programu świadczone w języku polskim przez polskiego dystrybutora autoryzowanego przez producenta programu.</w:t>
            </w:r>
          </w:p>
          <w:p w:rsidR="00C167B0" w:rsidRDefault="00C167B0" w:rsidP="0032717A">
            <w:pPr>
              <w:suppressAutoHyphens/>
              <w:spacing w:line="276" w:lineRule="auto"/>
              <w:jc w:val="both"/>
              <w:rPr>
                <w:rFonts w:cs="Times New Roman"/>
              </w:rPr>
            </w:pPr>
          </w:p>
          <w:p w:rsidR="00C167B0" w:rsidRPr="00534AD8" w:rsidRDefault="00C167B0" w:rsidP="0032717A">
            <w:pPr>
              <w:suppressAutoHyphens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6888" w:type="dxa"/>
          </w:tcPr>
          <w:p w:rsidR="00C167B0" w:rsidRPr="002F1397" w:rsidRDefault="00C167B0" w:rsidP="00C167B0">
            <w:p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</w:p>
        </w:tc>
      </w:tr>
      <w:tr w:rsidR="00C167B0" w:rsidRPr="00534AD8" w:rsidTr="00C167B0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  <w:r w:rsidRPr="00534AD8">
              <w:rPr>
                <w:rFonts w:cs="Times New Roman"/>
                <w:i/>
              </w:rPr>
              <w:lastRenderedPageBreak/>
              <w:t>Wymagania dotyczące centralnego zarządzani</w:t>
            </w:r>
            <w:r>
              <w:rPr>
                <w:rFonts w:cs="Times New Roman"/>
                <w:i/>
              </w:rPr>
              <w:t>a</w:t>
            </w:r>
            <w:r w:rsidRPr="00534AD8">
              <w:rPr>
                <w:rFonts w:cs="Times New Roman"/>
                <w:i/>
              </w:rPr>
              <w:t>:</w:t>
            </w: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</w:tc>
        <w:tc>
          <w:tcPr>
            <w:tcW w:w="6945" w:type="dxa"/>
          </w:tcPr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Centralna instalacja programów służących do ochrony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Centralne zarządzanie programami służącymi do ochrony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Centralna instalacja oprogramowania na końcówkach (stacjach roboczych). 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Centralna konfiguracja i zarządzanie ochroną antywirusową, </w:t>
            </w:r>
            <w:proofErr w:type="spellStart"/>
            <w:r w:rsidRPr="002F1397">
              <w:t>antyspyware’ową</w:t>
            </w:r>
            <w:proofErr w:type="spellEnd"/>
            <w:r w:rsidRPr="002F1397">
              <w:t>, zaporą osobistą i kontrolą dostępu do stron internetowych zainstalowanymi na stacjach roboczych w sieci.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uruchomienia centralnego skanowania wybranych stacji roboczych z opcją wygenerowania raportu ze skanowania i przesłania do konsoli zarządzającej.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sprawdzenia z centralnej konsoli zarządzającej stanu ochrony stacji roboczej (aktualnych ustawień programu, wersji programu i bazy wirusów, wyników skanowania skanera na żądanie i skanerów rezydentnych).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sprawdzenia z centralnej konsoli zarządzającej podstawowych informacji dotyczących stacji roboczej: adresów IP, adresów MAC, wersji systemu operacyjnego oraz domeny, do której dana stacja robocza należy.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centralnej aktualizacji stacji roboczych z serwera w sieci lokalnej lub Internetu.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skanowania sieci z centralnego serwera zarządzającego w poszukiwaniu niezabezpieczonych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tworzenia grup stacji roboczych i definiowania w ramach grupy wspólnych ustawień konfiguracyjnymi dla zarządzanych programów.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lastRenderedPageBreak/>
              <w:t>Możliwość zmiany konfiguracji na stacjach z centralnej konsoli zarządzającej lub lokalnie (lokalnie tylko, jeżeli ustawienia programu nie są zabezpieczone hasłem lub użytkownik/administrator zna hasło zabezpieczające ustawienia konfiguracyjne).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ręcznego (na żądanie) i automatycznego generowania raportów (według ustalonego harmonogramu) w formacie HTML lub CSV.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oferować funkcjonalność synchronizacji grup komputerów z drzewem Active Directory. Po synchronizacji automatycznie są umieszczane komputery należące do zadanych grup w AD do odpowiadających im grup w programie. Funkcjonalność ta nie może wymagać instalacji serwera centralnej administracji na komputerze pełniącym funkcję kontrolera domeny.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umożliwiać definiowanie różnych kryteriów wobec podłączonych do niego klientów (w tym minimum przynależność do grupy roboczej, przynależność do domeny, adres IP, adres sieci/podsieci, zakres adresów IP, nazwa hosta, przynależność do grupy, brak przynależności do grupy). Po spełnieniu zadanego kryterium lub kilku z nich stacja ma otrzymać odpowiednią konfigurację.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być wyposażony w mechanizm informowania administratora o wykryciu nieprawidłowości w funkcjonowaniu oprogramowania zainstalowanego na klientach w tym przynajmniej informowaniu o: wygaśnięciu licencji na oprogramowanie, o tym że zdefiniowany procent z pośród wszystkich stacji podłączonych do serwera ma nieaktywną ochronę, oraz że niektórzy z klientów podłączonych do serwera oczekują na ponowne uruchomienie po aktualizacji do nowej wersji oprogramowania.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lastRenderedPageBreak/>
              <w:t>Możliwość tworzenia repozytorium aktualizacji na serwerze centralnego zarządzania i udostępniania go przez wbudowany serwer http.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definiowania administratorów o określonych prawach do zarządzania serwerem administracji centralnej (w tym możliwość utworzenia administratora z pełnymi uprawnieniami lub uprawnienia tylko do odczytu).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synchronizowania użytkowników z Active Directory w celu nadania uprawnień administracyjnych do serwera centralnego zarządzania.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Możliwość przywrócenia baz sygnatur wirusów wstecz (tzw. </w:t>
            </w:r>
            <w:proofErr w:type="spellStart"/>
            <w:r w:rsidRPr="002F1397">
              <w:t>Rollback</w:t>
            </w:r>
            <w:proofErr w:type="spellEnd"/>
            <w:r w:rsidRPr="002F1397">
              <w:t>).</w:t>
            </w:r>
          </w:p>
          <w:p w:rsidR="00C167B0" w:rsidRPr="00534AD8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Aplikacja musi mieć możliwość przygotowania paczki instalacyjnej dla stacji klienckiej, która będzie pozbawiona wybranej funkcjonalności.</w:t>
            </w:r>
          </w:p>
        </w:tc>
        <w:tc>
          <w:tcPr>
            <w:tcW w:w="6888" w:type="dxa"/>
          </w:tcPr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</w:p>
        </w:tc>
      </w:tr>
    </w:tbl>
    <w:p w:rsidR="00D042CB" w:rsidRDefault="00D042CB" w:rsidP="00D042CB">
      <w:pPr>
        <w:rPr>
          <w:sz w:val="24"/>
          <w:szCs w:val="24"/>
        </w:rPr>
      </w:pPr>
    </w:p>
    <w:p w:rsidR="00D042CB" w:rsidRDefault="00C167B0" w:rsidP="00D042CB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</w:t>
      </w:r>
    </w:p>
    <w:p w:rsidR="00C167B0" w:rsidRDefault="00C167B0" w:rsidP="00D042CB">
      <w:pPr>
        <w:rPr>
          <w:sz w:val="24"/>
          <w:szCs w:val="24"/>
        </w:rPr>
      </w:pPr>
    </w:p>
    <w:p w:rsidR="00C167B0" w:rsidRPr="00D042CB" w:rsidRDefault="00C167B0" w:rsidP="00D042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Podpis osoby upoważnionej </w:t>
      </w:r>
    </w:p>
    <w:sectPr w:rsidR="00C167B0" w:rsidRPr="00D042CB" w:rsidSect="00D04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92317C"/>
    <w:name w:val="WW8Num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892"/>
        </w:tabs>
        <w:ind w:left="2892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8"/>
        </w:tabs>
        <w:ind w:left="429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6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5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8"/>
        </w:tabs>
        <w:ind w:left="6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6458" w:hanging="2160"/>
      </w:pPr>
      <w:rPr>
        <w:rFonts w:hint="default"/>
      </w:rPr>
    </w:lvl>
  </w:abstractNum>
  <w:abstractNum w:abstractNumId="1" w15:restartNumberingAfterBreak="0">
    <w:nsid w:val="271053E6"/>
    <w:multiLevelType w:val="hybridMultilevel"/>
    <w:tmpl w:val="9F76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66C3"/>
    <w:multiLevelType w:val="hybridMultilevel"/>
    <w:tmpl w:val="9F76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9"/>
    <w:rsid w:val="002A42DA"/>
    <w:rsid w:val="00956459"/>
    <w:rsid w:val="00C167B0"/>
    <w:rsid w:val="00D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8423-494A-4ED0-98B9-BAF1462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0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 Znak"/>
    <w:basedOn w:val="Normalny"/>
    <w:rsid w:val="00D042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Fiedoruk</dc:creator>
  <cp:keywords/>
  <dc:description/>
  <cp:lastModifiedBy>Jarosław Fiedoruk</cp:lastModifiedBy>
  <cp:revision>2</cp:revision>
  <dcterms:created xsi:type="dcterms:W3CDTF">2017-06-20T07:07:00Z</dcterms:created>
  <dcterms:modified xsi:type="dcterms:W3CDTF">2017-06-20T07:31:00Z</dcterms:modified>
</cp:coreProperties>
</file>